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73088" w14:textId="77777777" w:rsidR="00286712" w:rsidRPr="00286712" w:rsidRDefault="00286712" w:rsidP="00286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86712">
        <w:rPr>
          <w:rFonts w:ascii="Arial" w:hAnsi="Arial" w:cs="Arial"/>
          <w:sz w:val="20"/>
          <w:szCs w:val="20"/>
        </w:rPr>
        <w:t>RENOVAÇÃO DO ACORDO DE PROGRAMA PRÓPRIO DE PARTICIPAÇÃO NOS</w:t>
      </w:r>
    </w:p>
    <w:p w14:paraId="7E96E432" w14:textId="55141960" w:rsidR="00286712" w:rsidRPr="00286712" w:rsidRDefault="00286712" w:rsidP="00286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6712">
        <w:rPr>
          <w:rFonts w:ascii="Arial" w:hAnsi="Arial" w:cs="Arial"/>
          <w:sz w:val="20"/>
          <w:szCs w:val="20"/>
        </w:rPr>
        <w:t>LUCROS E RESULTADOS DO BANCO DAYCOVAL S/A – 2020 e 2021</w:t>
      </w:r>
    </w:p>
    <w:p w14:paraId="7F1E584E" w14:textId="77777777" w:rsidR="00286712" w:rsidRPr="00286712" w:rsidRDefault="00286712" w:rsidP="00286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1F0E1C" w14:textId="064B134B" w:rsidR="00286712" w:rsidRDefault="00286712" w:rsidP="00286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6712">
        <w:rPr>
          <w:rFonts w:ascii="Arial" w:hAnsi="Arial" w:cs="Arial"/>
          <w:sz w:val="20"/>
          <w:szCs w:val="20"/>
        </w:rPr>
        <w:t xml:space="preserve">O que foi </w:t>
      </w:r>
      <w:r>
        <w:rPr>
          <w:rFonts w:ascii="Arial" w:hAnsi="Arial" w:cs="Arial"/>
          <w:sz w:val="20"/>
          <w:szCs w:val="20"/>
        </w:rPr>
        <w:t xml:space="preserve">negociado e </w:t>
      </w:r>
      <w:r w:rsidRPr="00286712">
        <w:rPr>
          <w:rFonts w:ascii="Arial" w:hAnsi="Arial" w:cs="Arial"/>
          <w:sz w:val="20"/>
          <w:szCs w:val="20"/>
        </w:rPr>
        <w:t xml:space="preserve">aprovado </w:t>
      </w:r>
      <w:r>
        <w:rPr>
          <w:rFonts w:ascii="Arial" w:hAnsi="Arial" w:cs="Arial"/>
          <w:sz w:val="20"/>
          <w:szCs w:val="20"/>
        </w:rPr>
        <w:t>junto aos trabalhadores de São Paulo:</w:t>
      </w:r>
    </w:p>
    <w:p w14:paraId="092FD5DA" w14:textId="77777777" w:rsidR="00286712" w:rsidRDefault="00286712" w:rsidP="00286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CBE4F0" w14:textId="29CF2ADD" w:rsidR="00286712" w:rsidRPr="00286712" w:rsidRDefault="00286712" w:rsidP="0028671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286712">
        <w:rPr>
          <w:rFonts w:ascii="Arial" w:hAnsi="Arial" w:cs="Arial"/>
          <w:b/>
          <w:bCs/>
          <w:sz w:val="20"/>
          <w:szCs w:val="20"/>
        </w:rPr>
        <w:t>TETO MÁXIMO de SALÁRIOS</w:t>
      </w:r>
    </w:p>
    <w:p w14:paraId="726CE6D1" w14:textId="77777777" w:rsidR="00286712" w:rsidRPr="00286712" w:rsidRDefault="00286712" w:rsidP="0028671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86712">
        <w:rPr>
          <w:rFonts w:ascii="Arial" w:hAnsi="Arial" w:cs="Arial"/>
          <w:sz w:val="20"/>
          <w:szCs w:val="20"/>
        </w:rPr>
        <w:t>2020/2021</w:t>
      </w:r>
    </w:p>
    <w:p w14:paraId="56DFDA6F" w14:textId="3544494B" w:rsidR="00286712" w:rsidRPr="00286712" w:rsidRDefault="00286712" w:rsidP="0028671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86712">
        <w:rPr>
          <w:rFonts w:ascii="Arial" w:hAnsi="Arial" w:cs="Arial"/>
          <w:sz w:val="20"/>
          <w:szCs w:val="20"/>
        </w:rPr>
        <w:t>Para empregados da Área Administrativa: 13 (treze) salários TOTAL;</w:t>
      </w:r>
    </w:p>
    <w:p w14:paraId="64CBAD90" w14:textId="3904D1F1" w:rsidR="00286712" w:rsidRDefault="00286712" w:rsidP="0028671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86712">
        <w:rPr>
          <w:rFonts w:ascii="Arial" w:hAnsi="Arial" w:cs="Arial"/>
          <w:sz w:val="20"/>
          <w:szCs w:val="20"/>
        </w:rPr>
        <w:t>Para empregados da Área de negócios: 16 (dezesseis) salários TOTAL;</w:t>
      </w:r>
    </w:p>
    <w:p w14:paraId="1A74AC0A" w14:textId="77777777" w:rsidR="00286712" w:rsidRPr="00286712" w:rsidRDefault="00286712" w:rsidP="0028671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74CE53F6" w14:textId="01DB6B0F" w:rsidR="00286712" w:rsidRPr="00286712" w:rsidRDefault="00286712" w:rsidP="0028671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286712">
        <w:rPr>
          <w:rFonts w:ascii="Arial" w:hAnsi="Arial" w:cs="Arial"/>
          <w:b/>
          <w:bCs/>
          <w:sz w:val="20"/>
          <w:szCs w:val="20"/>
        </w:rPr>
        <w:t>PISO</w:t>
      </w:r>
    </w:p>
    <w:p w14:paraId="181265C8" w14:textId="77777777" w:rsidR="00286712" w:rsidRPr="00286712" w:rsidRDefault="00286712" w:rsidP="0028671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86712">
        <w:rPr>
          <w:rFonts w:ascii="Arial" w:hAnsi="Arial" w:cs="Arial"/>
          <w:sz w:val="20"/>
          <w:szCs w:val="20"/>
        </w:rPr>
        <w:t>2020/2021</w:t>
      </w:r>
    </w:p>
    <w:p w14:paraId="452E122F" w14:textId="44B9B3DA" w:rsidR="00286712" w:rsidRPr="00286712" w:rsidRDefault="00286712" w:rsidP="0028671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86712">
        <w:rPr>
          <w:rFonts w:ascii="Arial" w:hAnsi="Arial" w:cs="Arial"/>
          <w:sz w:val="20"/>
          <w:szCs w:val="20"/>
        </w:rPr>
        <w:t>R$ 1.367,00 (hum mil, trezentos e sessenta e sete reais) e R$ 2.951,20 (dois mil,</w:t>
      </w:r>
      <w:r>
        <w:rPr>
          <w:rFonts w:ascii="Arial" w:hAnsi="Arial" w:cs="Arial"/>
          <w:sz w:val="20"/>
          <w:szCs w:val="20"/>
        </w:rPr>
        <w:t xml:space="preserve"> </w:t>
      </w:r>
      <w:r w:rsidRPr="00286712">
        <w:rPr>
          <w:rFonts w:ascii="Arial" w:hAnsi="Arial" w:cs="Arial"/>
          <w:sz w:val="20"/>
          <w:szCs w:val="20"/>
        </w:rPr>
        <w:t xml:space="preserve">novecentos e </w:t>
      </w:r>
      <w:r>
        <w:rPr>
          <w:rFonts w:ascii="Arial" w:hAnsi="Arial" w:cs="Arial"/>
          <w:sz w:val="20"/>
          <w:szCs w:val="20"/>
        </w:rPr>
        <w:t>c</w:t>
      </w:r>
      <w:r w:rsidRPr="00286712">
        <w:rPr>
          <w:rFonts w:ascii="Arial" w:hAnsi="Arial" w:cs="Arial"/>
          <w:sz w:val="20"/>
          <w:szCs w:val="20"/>
        </w:rPr>
        <w:t>inquenta e hum reais e vinte centavos) para quem estiver</w:t>
      </w:r>
      <w:r>
        <w:rPr>
          <w:rFonts w:ascii="Arial" w:hAnsi="Arial" w:cs="Arial"/>
          <w:sz w:val="20"/>
          <w:szCs w:val="20"/>
        </w:rPr>
        <w:t xml:space="preserve"> </w:t>
      </w:r>
      <w:r w:rsidRPr="00286712">
        <w:rPr>
          <w:rFonts w:ascii="Arial" w:hAnsi="Arial" w:cs="Arial"/>
          <w:sz w:val="20"/>
          <w:szCs w:val="20"/>
        </w:rPr>
        <w:t>durante todo ano;</w:t>
      </w:r>
    </w:p>
    <w:p w14:paraId="18C3FB9B" w14:textId="77777777" w:rsidR="00286712" w:rsidRDefault="00286712" w:rsidP="0028671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IDFont+F5" w:hAnsi="Arial" w:cs="Arial"/>
          <w:sz w:val="20"/>
          <w:szCs w:val="20"/>
        </w:rPr>
      </w:pPr>
    </w:p>
    <w:p w14:paraId="137C6088" w14:textId="511B026E" w:rsidR="00286712" w:rsidRPr="00286712" w:rsidRDefault="00286712" w:rsidP="0028671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286712">
        <w:rPr>
          <w:rFonts w:ascii="Arial" w:hAnsi="Arial" w:cs="Arial"/>
          <w:b/>
          <w:bCs/>
          <w:sz w:val="20"/>
          <w:szCs w:val="20"/>
        </w:rPr>
        <w:t>METAS</w:t>
      </w:r>
    </w:p>
    <w:p w14:paraId="57E40F3D" w14:textId="0A1B8C82" w:rsidR="00286712" w:rsidRPr="00286712" w:rsidRDefault="00286712" w:rsidP="0028671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86712">
        <w:rPr>
          <w:rFonts w:ascii="Arial" w:hAnsi="Arial" w:cs="Arial"/>
          <w:sz w:val="20"/>
          <w:szCs w:val="20"/>
        </w:rPr>
        <w:t>Meta 1= O Banco atingir um lucro líquido até R$ 500 milhões no exercício de 2020 e 2021</w:t>
      </w:r>
    </w:p>
    <w:p w14:paraId="7519DF70" w14:textId="64521B9A" w:rsidR="00286712" w:rsidRPr="00286712" w:rsidRDefault="00286712" w:rsidP="0028671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86712">
        <w:rPr>
          <w:rFonts w:ascii="Arial" w:hAnsi="Arial" w:cs="Arial"/>
          <w:sz w:val="20"/>
          <w:szCs w:val="20"/>
        </w:rPr>
        <w:t>O valor correspondente a 1 (uma) folha de pagamento das áreas</w:t>
      </w:r>
      <w:r>
        <w:rPr>
          <w:rFonts w:ascii="Arial" w:hAnsi="Arial" w:cs="Arial"/>
          <w:sz w:val="20"/>
          <w:szCs w:val="20"/>
        </w:rPr>
        <w:t xml:space="preserve"> </w:t>
      </w:r>
      <w:r w:rsidRPr="00286712">
        <w:rPr>
          <w:rFonts w:ascii="Arial" w:hAnsi="Arial" w:cs="Arial"/>
          <w:sz w:val="20"/>
          <w:szCs w:val="20"/>
        </w:rPr>
        <w:t>administrativas do BANCO de janeiro de 2021 e janeiro 2022, caso seja</w:t>
      </w:r>
      <w:r>
        <w:rPr>
          <w:rFonts w:ascii="Arial" w:hAnsi="Arial" w:cs="Arial"/>
          <w:sz w:val="20"/>
          <w:szCs w:val="20"/>
        </w:rPr>
        <w:t xml:space="preserve"> </w:t>
      </w:r>
      <w:r w:rsidRPr="00286712">
        <w:rPr>
          <w:rFonts w:ascii="Arial" w:hAnsi="Arial" w:cs="Arial"/>
          <w:sz w:val="20"/>
          <w:szCs w:val="20"/>
        </w:rPr>
        <w:t>atingida a Meta 1.</w:t>
      </w:r>
    </w:p>
    <w:p w14:paraId="4C8F9C68" w14:textId="371CA366" w:rsidR="00286712" w:rsidRPr="00286712" w:rsidRDefault="00286712" w:rsidP="0028671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86712">
        <w:rPr>
          <w:rFonts w:ascii="Arial" w:hAnsi="Arial" w:cs="Arial"/>
          <w:sz w:val="20"/>
          <w:szCs w:val="20"/>
        </w:rPr>
        <w:t>Meta 2= O Banco atingir um lucro líquido entre R$ 500 milhões e R$ 600 milhões no exercício de 2020 e 2021.</w:t>
      </w:r>
    </w:p>
    <w:p w14:paraId="68910625" w14:textId="5D7877AC" w:rsidR="00286712" w:rsidRPr="00286712" w:rsidRDefault="00286712" w:rsidP="0028671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86712">
        <w:rPr>
          <w:rFonts w:ascii="Arial" w:hAnsi="Arial" w:cs="Arial"/>
          <w:sz w:val="20"/>
          <w:szCs w:val="20"/>
        </w:rPr>
        <w:t>O valor correspondente a 1,2 (uma vírgula dois) folha de pagamento das</w:t>
      </w:r>
      <w:r>
        <w:rPr>
          <w:rFonts w:ascii="Arial" w:hAnsi="Arial" w:cs="Arial"/>
          <w:sz w:val="20"/>
          <w:szCs w:val="20"/>
        </w:rPr>
        <w:t xml:space="preserve"> </w:t>
      </w:r>
      <w:r w:rsidRPr="00286712">
        <w:rPr>
          <w:rFonts w:ascii="Arial" w:hAnsi="Arial" w:cs="Arial"/>
          <w:sz w:val="20"/>
          <w:szCs w:val="20"/>
        </w:rPr>
        <w:t>áreas administrativas do BANCO de janeiro de 2021 e janeiro 2022, caso seja</w:t>
      </w:r>
      <w:r>
        <w:rPr>
          <w:rFonts w:ascii="Arial" w:hAnsi="Arial" w:cs="Arial"/>
          <w:sz w:val="20"/>
          <w:szCs w:val="20"/>
        </w:rPr>
        <w:t xml:space="preserve"> </w:t>
      </w:r>
      <w:r w:rsidRPr="00286712">
        <w:rPr>
          <w:rFonts w:ascii="Arial" w:hAnsi="Arial" w:cs="Arial"/>
          <w:sz w:val="20"/>
          <w:szCs w:val="20"/>
        </w:rPr>
        <w:t>atingida a Meta 2.</w:t>
      </w:r>
    </w:p>
    <w:p w14:paraId="5368C7CC" w14:textId="5B302636" w:rsidR="00286712" w:rsidRPr="00286712" w:rsidRDefault="00286712" w:rsidP="0028671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86712">
        <w:rPr>
          <w:rFonts w:ascii="Arial" w:hAnsi="Arial" w:cs="Arial"/>
          <w:sz w:val="20"/>
          <w:szCs w:val="20"/>
        </w:rPr>
        <w:t>Meta 3= O Banco atingir um lucro líquido entre R$ 600 milhões e R$ 700 milhões no exercício de 2020 e 2021.</w:t>
      </w:r>
    </w:p>
    <w:p w14:paraId="7A1358AC" w14:textId="07DF745B" w:rsidR="00286712" w:rsidRPr="00286712" w:rsidRDefault="00286712" w:rsidP="0028671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86712">
        <w:rPr>
          <w:rFonts w:ascii="Arial" w:hAnsi="Arial" w:cs="Arial"/>
          <w:sz w:val="20"/>
          <w:szCs w:val="20"/>
        </w:rPr>
        <w:t>O valor correspondente a 1,6 (uma vírgula seis) folha de pagamento das</w:t>
      </w:r>
      <w:r>
        <w:rPr>
          <w:rFonts w:ascii="Arial" w:hAnsi="Arial" w:cs="Arial"/>
          <w:sz w:val="20"/>
          <w:szCs w:val="20"/>
        </w:rPr>
        <w:t xml:space="preserve"> </w:t>
      </w:r>
      <w:r w:rsidRPr="00286712">
        <w:rPr>
          <w:rFonts w:ascii="Arial" w:hAnsi="Arial" w:cs="Arial"/>
          <w:sz w:val="20"/>
          <w:szCs w:val="20"/>
        </w:rPr>
        <w:t>áreas administrativas do BANCO de janeiro de 2021 e janeiro 2022, caso seja</w:t>
      </w:r>
      <w:r>
        <w:rPr>
          <w:rFonts w:ascii="Arial" w:hAnsi="Arial" w:cs="Arial"/>
          <w:sz w:val="20"/>
          <w:szCs w:val="20"/>
        </w:rPr>
        <w:t xml:space="preserve"> </w:t>
      </w:r>
      <w:r w:rsidRPr="00286712">
        <w:rPr>
          <w:rFonts w:ascii="Arial" w:hAnsi="Arial" w:cs="Arial"/>
          <w:sz w:val="20"/>
          <w:szCs w:val="20"/>
        </w:rPr>
        <w:t>atingida a Meta 3.</w:t>
      </w:r>
    </w:p>
    <w:p w14:paraId="00483474" w14:textId="55E3D59F" w:rsidR="00286712" w:rsidRPr="00286712" w:rsidRDefault="00286712" w:rsidP="0028671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86712">
        <w:rPr>
          <w:rFonts w:ascii="Arial" w:hAnsi="Arial" w:cs="Arial"/>
          <w:sz w:val="20"/>
          <w:szCs w:val="20"/>
        </w:rPr>
        <w:t>Meta 4= O Banco atingir um lucro líquido entre R$ 700 milhões e R$ 800 milhões no exercício de 2020 e 2021.</w:t>
      </w:r>
    </w:p>
    <w:p w14:paraId="555A3F8F" w14:textId="2928A624" w:rsidR="00286712" w:rsidRPr="00286712" w:rsidRDefault="00286712" w:rsidP="0028671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86712">
        <w:rPr>
          <w:rFonts w:ascii="Arial" w:hAnsi="Arial" w:cs="Arial"/>
          <w:sz w:val="20"/>
          <w:szCs w:val="20"/>
        </w:rPr>
        <w:t>O valor correspondente a 2 (duas) folhas de pagamento das áreas</w:t>
      </w:r>
      <w:r>
        <w:rPr>
          <w:rFonts w:ascii="Arial" w:hAnsi="Arial" w:cs="Arial"/>
          <w:sz w:val="20"/>
          <w:szCs w:val="20"/>
        </w:rPr>
        <w:t xml:space="preserve"> </w:t>
      </w:r>
      <w:r w:rsidRPr="00286712">
        <w:rPr>
          <w:rFonts w:ascii="Arial" w:hAnsi="Arial" w:cs="Arial"/>
          <w:sz w:val="20"/>
          <w:szCs w:val="20"/>
        </w:rPr>
        <w:t>administrativas do BANCO de janeiro de 2021 e janeiro 2022, caso seja</w:t>
      </w:r>
      <w:r>
        <w:rPr>
          <w:rFonts w:ascii="Arial" w:hAnsi="Arial" w:cs="Arial"/>
          <w:sz w:val="20"/>
          <w:szCs w:val="20"/>
        </w:rPr>
        <w:t xml:space="preserve"> </w:t>
      </w:r>
      <w:r w:rsidRPr="00286712">
        <w:rPr>
          <w:rFonts w:ascii="Arial" w:hAnsi="Arial" w:cs="Arial"/>
          <w:sz w:val="20"/>
          <w:szCs w:val="20"/>
        </w:rPr>
        <w:t>atingida a Meta 4.</w:t>
      </w:r>
    </w:p>
    <w:p w14:paraId="353C19E3" w14:textId="00A17156" w:rsidR="00286712" w:rsidRPr="00286712" w:rsidRDefault="00286712" w:rsidP="0028671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86712">
        <w:rPr>
          <w:rFonts w:ascii="Arial" w:hAnsi="Arial" w:cs="Arial"/>
          <w:sz w:val="20"/>
          <w:szCs w:val="20"/>
        </w:rPr>
        <w:t>Meta 5= O Banco atingir um lucro líquido entre R$ 800 milhões e R$ 900 milhões no exercício de 2020 e 2021.</w:t>
      </w:r>
    </w:p>
    <w:p w14:paraId="3E20BBD6" w14:textId="6E003C0C" w:rsidR="00286712" w:rsidRPr="00286712" w:rsidRDefault="00286712" w:rsidP="0028671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86712">
        <w:rPr>
          <w:rFonts w:ascii="Arial" w:hAnsi="Arial" w:cs="Arial"/>
          <w:sz w:val="20"/>
          <w:szCs w:val="20"/>
        </w:rPr>
        <w:t>O valor correspondente a 2,5 (duas vírgula cinco) folhas de pagamento das</w:t>
      </w:r>
      <w:r>
        <w:rPr>
          <w:rFonts w:ascii="Arial" w:hAnsi="Arial" w:cs="Arial"/>
          <w:sz w:val="20"/>
          <w:szCs w:val="20"/>
        </w:rPr>
        <w:t xml:space="preserve"> </w:t>
      </w:r>
      <w:r w:rsidRPr="00286712">
        <w:rPr>
          <w:rFonts w:ascii="Arial" w:hAnsi="Arial" w:cs="Arial"/>
          <w:sz w:val="20"/>
          <w:szCs w:val="20"/>
        </w:rPr>
        <w:t>áreas administrativas do BANCO de janeiro de 2021 e janeiro 2022, caso seja</w:t>
      </w:r>
      <w:r>
        <w:rPr>
          <w:rFonts w:ascii="Arial" w:hAnsi="Arial" w:cs="Arial"/>
          <w:sz w:val="20"/>
          <w:szCs w:val="20"/>
        </w:rPr>
        <w:t xml:space="preserve"> </w:t>
      </w:r>
      <w:r w:rsidRPr="00286712">
        <w:rPr>
          <w:rFonts w:ascii="Arial" w:hAnsi="Arial" w:cs="Arial"/>
          <w:sz w:val="20"/>
          <w:szCs w:val="20"/>
        </w:rPr>
        <w:t xml:space="preserve">atingida a Meta </w:t>
      </w:r>
      <w:proofErr w:type="gramStart"/>
      <w:r w:rsidRPr="00286712">
        <w:rPr>
          <w:rFonts w:ascii="Arial" w:hAnsi="Arial" w:cs="Arial"/>
          <w:sz w:val="20"/>
          <w:szCs w:val="20"/>
        </w:rPr>
        <w:t>5</w:t>
      </w:r>
      <w:proofErr w:type="gramEnd"/>
      <w:r w:rsidRPr="00286712">
        <w:rPr>
          <w:rFonts w:ascii="Arial" w:hAnsi="Arial" w:cs="Arial"/>
          <w:sz w:val="20"/>
          <w:szCs w:val="20"/>
        </w:rPr>
        <w:t>.</w:t>
      </w:r>
    </w:p>
    <w:p w14:paraId="1D576973" w14:textId="68248E89" w:rsidR="00286712" w:rsidRPr="00286712" w:rsidRDefault="00286712" w:rsidP="0028671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86712">
        <w:rPr>
          <w:rFonts w:ascii="Arial" w:hAnsi="Arial" w:cs="Arial"/>
          <w:sz w:val="20"/>
          <w:szCs w:val="20"/>
        </w:rPr>
        <w:t>Meta 6= O Banco atingir um lucro líquido acima de R$ 900 milhões no exercício de 2020 e 2021.</w:t>
      </w:r>
    </w:p>
    <w:p w14:paraId="1F48174E" w14:textId="4BA6AB2D" w:rsidR="00286712" w:rsidRPr="00286712" w:rsidRDefault="00286712" w:rsidP="0028671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86712">
        <w:rPr>
          <w:rFonts w:ascii="Arial" w:hAnsi="Arial" w:cs="Arial"/>
          <w:sz w:val="20"/>
          <w:szCs w:val="20"/>
        </w:rPr>
        <w:t>O valor correspondente a 3 (três) folhas de pagamento das áreas</w:t>
      </w:r>
      <w:r>
        <w:rPr>
          <w:rFonts w:ascii="Arial" w:hAnsi="Arial" w:cs="Arial"/>
          <w:sz w:val="20"/>
          <w:szCs w:val="20"/>
        </w:rPr>
        <w:t xml:space="preserve"> </w:t>
      </w:r>
      <w:r w:rsidRPr="00286712">
        <w:rPr>
          <w:rFonts w:ascii="Arial" w:hAnsi="Arial" w:cs="Arial"/>
          <w:sz w:val="20"/>
          <w:szCs w:val="20"/>
        </w:rPr>
        <w:t>administrativas do BANCO de janeiro de 2021 e janeiro 2022, caso seja</w:t>
      </w:r>
      <w:r>
        <w:rPr>
          <w:rFonts w:ascii="Arial" w:hAnsi="Arial" w:cs="Arial"/>
          <w:sz w:val="20"/>
          <w:szCs w:val="20"/>
        </w:rPr>
        <w:t xml:space="preserve"> </w:t>
      </w:r>
      <w:r w:rsidRPr="00286712">
        <w:rPr>
          <w:rFonts w:ascii="Arial" w:hAnsi="Arial" w:cs="Arial"/>
          <w:sz w:val="20"/>
          <w:szCs w:val="20"/>
        </w:rPr>
        <w:t>atingida a Meta 6.</w:t>
      </w:r>
    </w:p>
    <w:p w14:paraId="277A6097" w14:textId="77777777" w:rsidR="00286712" w:rsidRDefault="00286712" w:rsidP="0028671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036BC1F2" w14:textId="03F2E5E0" w:rsidR="00286712" w:rsidRPr="00286712" w:rsidRDefault="00286712" w:rsidP="0028671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86712">
        <w:rPr>
          <w:rFonts w:ascii="Arial" w:hAnsi="Arial" w:cs="Arial"/>
          <w:sz w:val="20"/>
          <w:szCs w:val="20"/>
        </w:rPr>
        <w:t>Haverá antecipação na mesma data de antecipação da PLR CCT/2020 e 2021;</w:t>
      </w:r>
    </w:p>
    <w:p w14:paraId="18698583" w14:textId="77777777" w:rsidR="00286712" w:rsidRPr="00286712" w:rsidRDefault="00286712" w:rsidP="0028671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57FC1118" w14:textId="2333C2D7" w:rsidR="00286712" w:rsidRPr="00286712" w:rsidRDefault="00286712" w:rsidP="0028671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86712">
        <w:rPr>
          <w:rFonts w:ascii="Arial" w:hAnsi="Arial" w:cs="Arial"/>
          <w:sz w:val="20"/>
          <w:szCs w:val="20"/>
        </w:rPr>
        <w:t>NÃO HÁ DIRETORES NO ACORDO;</w:t>
      </w:r>
    </w:p>
    <w:p w14:paraId="13C67A31" w14:textId="77777777" w:rsidR="00286712" w:rsidRPr="00286712" w:rsidRDefault="00286712" w:rsidP="0028671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667E830B" w14:textId="58971ECF" w:rsidR="00151EC8" w:rsidRPr="00286712" w:rsidRDefault="00286712" w:rsidP="00286712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86712">
        <w:rPr>
          <w:rFonts w:ascii="Arial" w:hAnsi="Arial" w:cs="Arial"/>
          <w:sz w:val="20"/>
          <w:szCs w:val="20"/>
        </w:rPr>
        <w:t>NÃO HÁ COMPENSAÇÃO COM CCT PLR;</w:t>
      </w:r>
    </w:p>
    <w:sectPr w:rsidR="00151EC8" w:rsidRPr="00286712" w:rsidSect="00286712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1EE9"/>
    <w:multiLevelType w:val="hybridMultilevel"/>
    <w:tmpl w:val="57108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B4170"/>
    <w:multiLevelType w:val="hybridMultilevel"/>
    <w:tmpl w:val="1B3EA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60208"/>
    <w:multiLevelType w:val="hybridMultilevel"/>
    <w:tmpl w:val="1F1012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C0FC8"/>
    <w:multiLevelType w:val="hybridMultilevel"/>
    <w:tmpl w:val="6C36D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12"/>
    <w:rsid w:val="00151EC8"/>
    <w:rsid w:val="00286712"/>
    <w:rsid w:val="009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0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6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ASSAD CRUDO</dc:creator>
  <cp:lastModifiedBy>Jefferson</cp:lastModifiedBy>
  <cp:revision>2</cp:revision>
  <dcterms:created xsi:type="dcterms:W3CDTF">2020-10-02T13:39:00Z</dcterms:created>
  <dcterms:modified xsi:type="dcterms:W3CDTF">2020-10-02T13:39:00Z</dcterms:modified>
</cp:coreProperties>
</file>